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65" w:rsidRPr="00892FB5" w:rsidRDefault="00342865" w:rsidP="00342865">
      <w:pPr>
        <w:jc w:val="center"/>
        <w:rPr>
          <w:b/>
          <w:spacing w:val="-6"/>
          <w:u w:val="single"/>
        </w:rPr>
      </w:pPr>
      <w:r w:rsidRPr="00892FB5">
        <w:rPr>
          <w:b/>
          <w:spacing w:val="-6"/>
        </w:rPr>
        <w:t>ДОГОВОР № ____</w:t>
      </w:r>
    </w:p>
    <w:p w:rsidR="00342865" w:rsidRPr="00892FB5" w:rsidRDefault="00342865" w:rsidP="00342865">
      <w:pPr>
        <w:jc w:val="center"/>
        <w:rPr>
          <w:b/>
          <w:iCs/>
          <w:color w:val="000000"/>
          <w:spacing w:val="-6"/>
        </w:rPr>
      </w:pPr>
      <w:r w:rsidRPr="00892FB5">
        <w:rPr>
          <w:b/>
          <w:spacing w:val="-6"/>
        </w:rPr>
        <w:t xml:space="preserve">на организацию и проведение Всероссийской олимпиады профессионального мастерства </w:t>
      </w:r>
      <w:r w:rsidRPr="00892FB5">
        <w:rPr>
          <w:b/>
          <w:iCs/>
          <w:spacing w:val="-6"/>
        </w:rPr>
        <w:t>обучающихся по специальностям среднего</w:t>
      </w:r>
      <w:r w:rsidRPr="00892FB5">
        <w:rPr>
          <w:b/>
          <w:iCs/>
          <w:color w:val="000000"/>
          <w:spacing w:val="-6"/>
        </w:rPr>
        <w:t xml:space="preserve"> профессионального образования </w:t>
      </w:r>
    </w:p>
    <w:p w:rsidR="00342865" w:rsidRPr="00892FB5" w:rsidRDefault="00342865" w:rsidP="00342865">
      <w:pPr>
        <w:jc w:val="center"/>
        <w:rPr>
          <w:b/>
          <w:color w:val="282828"/>
          <w:spacing w:val="-6"/>
        </w:rPr>
      </w:pPr>
      <w:r w:rsidRPr="00892FB5">
        <w:rPr>
          <w:b/>
          <w:spacing w:val="-6"/>
          <w:sz w:val="26"/>
          <w:szCs w:val="26"/>
        </w:rPr>
        <w:t>43.02.10 «Туризм» и 43.02.11 «Гостиничный сервис»</w:t>
      </w:r>
    </w:p>
    <w:p w:rsidR="00342865" w:rsidRPr="00892FB5" w:rsidRDefault="00342865" w:rsidP="00342865">
      <w:pPr>
        <w:jc w:val="center"/>
        <w:rPr>
          <w:b/>
          <w:spacing w:val="-6"/>
        </w:rPr>
      </w:pPr>
      <w:r w:rsidRPr="00892FB5">
        <w:rPr>
          <w:b/>
          <w:color w:val="000000"/>
          <w:spacing w:val="-6"/>
        </w:rPr>
        <w:t>на базе СПб ГБПОУ «Петровский колледж»</w:t>
      </w:r>
    </w:p>
    <w:p w:rsidR="00342865" w:rsidRPr="00892FB5" w:rsidRDefault="00342865" w:rsidP="00342865">
      <w:pPr>
        <w:ind w:left="-142"/>
        <w:jc w:val="center"/>
        <w:rPr>
          <w:b/>
          <w:color w:val="000000"/>
          <w:spacing w:val="-6"/>
        </w:rPr>
      </w:pPr>
    </w:p>
    <w:p w:rsidR="00342865" w:rsidRPr="00892FB5" w:rsidRDefault="00B9203F" w:rsidP="00342865">
      <w:pPr>
        <w:tabs>
          <w:tab w:val="right" w:pos="9720"/>
        </w:tabs>
        <w:rPr>
          <w:spacing w:val="-6"/>
        </w:rPr>
      </w:pPr>
      <w:r w:rsidRPr="00892FB5">
        <w:rPr>
          <w:spacing w:val="-6"/>
        </w:rPr>
        <w:t xml:space="preserve">г. Санкт-Петербург                                                  </w:t>
      </w:r>
      <w:r w:rsidR="00D31922">
        <w:rPr>
          <w:spacing w:val="-6"/>
        </w:rPr>
        <w:t xml:space="preserve">             </w:t>
      </w:r>
      <w:r w:rsidRPr="00892FB5">
        <w:rPr>
          <w:spacing w:val="-6"/>
        </w:rPr>
        <w:t xml:space="preserve">             </w:t>
      </w:r>
      <w:proofErr w:type="gramStart"/>
      <w:r w:rsidRPr="00892FB5">
        <w:rPr>
          <w:spacing w:val="-6"/>
        </w:rPr>
        <w:t xml:space="preserve">   «</w:t>
      </w:r>
      <w:proofErr w:type="gramEnd"/>
      <w:r w:rsidRPr="00892FB5">
        <w:rPr>
          <w:spacing w:val="-6"/>
        </w:rPr>
        <w:t>___» ______________ 2017 года</w:t>
      </w:r>
    </w:p>
    <w:p w:rsidR="00342865" w:rsidRPr="00892FB5" w:rsidRDefault="00342865" w:rsidP="00342865">
      <w:pPr>
        <w:jc w:val="both"/>
        <w:rPr>
          <w:spacing w:val="-6"/>
        </w:rPr>
      </w:pPr>
    </w:p>
    <w:p w:rsidR="00810FAB" w:rsidRPr="00892FB5" w:rsidRDefault="00810FAB" w:rsidP="00810FAB">
      <w:pPr>
        <w:ind w:firstLine="435"/>
        <w:jc w:val="both"/>
        <w:rPr>
          <w:spacing w:val="-6"/>
        </w:rPr>
      </w:pPr>
      <w:r w:rsidRPr="00892FB5">
        <w:rPr>
          <w:spacing w:val="-6"/>
        </w:rPr>
        <w:t xml:space="preserve">     Санкт-Петербургское государственное бюджетное профессиональное образовательное учреждение «Петровский колледж» в лице директора </w:t>
      </w:r>
      <w:r w:rsidRPr="00832451">
        <w:rPr>
          <w:b/>
          <w:spacing w:val="-6"/>
        </w:rPr>
        <w:t>Васиной Елены Вячеславовны</w:t>
      </w:r>
      <w:r w:rsidRPr="00892FB5">
        <w:rPr>
          <w:spacing w:val="-6"/>
        </w:rPr>
        <w:t>, действующей на основании Устава,</w:t>
      </w:r>
      <w:r w:rsidR="003F4E25" w:rsidRPr="00892FB5">
        <w:rPr>
          <w:spacing w:val="-6"/>
        </w:rPr>
        <w:t xml:space="preserve"> именуемое в дальнейшем «Организатор</w:t>
      </w:r>
      <w:r w:rsidRPr="00892FB5">
        <w:rPr>
          <w:spacing w:val="-6"/>
        </w:rPr>
        <w:t>», с одной стороны, и ______________________________________________</w:t>
      </w:r>
      <w:r w:rsidR="00D31922">
        <w:rPr>
          <w:spacing w:val="-6"/>
        </w:rPr>
        <w:t>__________________________________</w:t>
      </w:r>
    </w:p>
    <w:p w:rsidR="00342865" w:rsidRPr="00892FB5" w:rsidRDefault="00810FAB" w:rsidP="00D31922">
      <w:pPr>
        <w:jc w:val="both"/>
        <w:rPr>
          <w:spacing w:val="-6"/>
        </w:rPr>
      </w:pPr>
      <w:r w:rsidRPr="00892FB5">
        <w:rPr>
          <w:spacing w:val="-6"/>
        </w:rPr>
        <w:t>__________________________________________________________________________________________ в лице _____________________________________________, действующего на основании _________________, именуемое в дальнейшем «Заказчик», с другой стороны, совместно именуемые «Стороны», заключили настоящий Договор о нижеследующем:</w:t>
      </w:r>
    </w:p>
    <w:p w:rsidR="00810FAB" w:rsidRPr="00892FB5" w:rsidRDefault="00810FAB" w:rsidP="00810FAB">
      <w:pPr>
        <w:ind w:firstLine="435"/>
        <w:jc w:val="both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1. ПРЕДМЕТ ДОГОВОРА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1.1. Заказчик поручает, а Организатор принимает на себя обязательство по оказанию услуги организации и проведения заключительного этапа Всероссийской олимпиады профессионального мастерства обучающихся в образовательных учреждениях среднего профессионального образования по специальностям 43.02.10 «Туризм» и 43.02.11</w:t>
      </w:r>
      <w:r w:rsidR="00810FAB" w:rsidRPr="00892FB5">
        <w:rPr>
          <w:spacing w:val="-6"/>
        </w:rPr>
        <w:t> </w:t>
      </w:r>
      <w:r w:rsidRPr="00892FB5">
        <w:rPr>
          <w:spacing w:val="-6"/>
        </w:rPr>
        <w:t xml:space="preserve">«Гостиничный сервис» (далее </w:t>
      </w:r>
      <w:r w:rsidR="00810FAB" w:rsidRPr="00892FB5">
        <w:rPr>
          <w:spacing w:val="-6"/>
        </w:rPr>
        <w:t xml:space="preserve">– </w:t>
      </w:r>
      <w:r w:rsidRPr="00892FB5">
        <w:rPr>
          <w:spacing w:val="-6"/>
        </w:rPr>
        <w:t>Олимпиада).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 xml:space="preserve">1.2. Дата и место проведения олимпиады: </w:t>
      </w:r>
      <w:r w:rsidR="00810FAB" w:rsidRPr="00892FB5">
        <w:rPr>
          <w:spacing w:val="-6"/>
        </w:rPr>
        <w:t>с «24» мая 2017 года по «26» мая 2017 года</w:t>
      </w:r>
      <w:r w:rsidRPr="00892FB5">
        <w:rPr>
          <w:spacing w:val="-6"/>
        </w:rPr>
        <w:t>,</w:t>
      </w:r>
      <w:r w:rsidR="00810FAB" w:rsidRPr="00892FB5">
        <w:rPr>
          <w:spacing w:val="-6"/>
        </w:rPr>
        <w:t xml:space="preserve"> г. </w:t>
      </w:r>
      <w:r w:rsidRPr="00892FB5">
        <w:rPr>
          <w:spacing w:val="-6"/>
        </w:rPr>
        <w:t>Санкт-Петербург, ул. Балтийская, д. 35, СПб ГБПОУ «Петровский колледж».</w:t>
      </w:r>
    </w:p>
    <w:p w:rsidR="00342865" w:rsidRPr="00892FB5" w:rsidRDefault="00342865" w:rsidP="00342865">
      <w:pPr>
        <w:pStyle w:val="a3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color w:val="000000" w:themeColor="text1"/>
          <w:spacing w:val="-6"/>
        </w:rPr>
      </w:pPr>
      <w:r w:rsidRPr="00892FB5">
        <w:rPr>
          <w:b/>
          <w:color w:val="000000" w:themeColor="text1"/>
          <w:spacing w:val="-6"/>
        </w:rPr>
        <w:t xml:space="preserve">2. ПРАВА И ОБЯЗАННОСТИ СТОРОН: </w:t>
      </w:r>
    </w:p>
    <w:p w:rsidR="00342865" w:rsidRPr="00892FB5" w:rsidRDefault="00342865" w:rsidP="00342865">
      <w:pPr>
        <w:pStyle w:val="a3"/>
        <w:rPr>
          <w:b/>
          <w:color w:val="000000" w:themeColor="text1"/>
          <w:spacing w:val="-6"/>
        </w:rPr>
      </w:pPr>
      <w:r w:rsidRPr="00892FB5">
        <w:rPr>
          <w:b/>
          <w:color w:val="000000" w:themeColor="text1"/>
          <w:spacing w:val="-6"/>
        </w:rPr>
        <w:t xml:space="preserve">2.1. Организатор </w:t>
      </w:r>
      <w:r w:rsidR="00810FAB" w:rsidRPr="00892FB5">
        <w:rPr>
          <w:b/>
          <w:color w:val="000000" w:themeColor="text1"/>
          <w:spacing w:val="-6"/>
        </w:rPr>
        <w:t>имеет право</w:t>
      </w:r>
      <w:r w:rsidRPr="00892FB5">
        <w:rPr>
          <w:b/>
          <w:color w:val="000000" w:themeColor="text1"/>
          <w:spacing w:val="-6"/>
        </w:rPr>
        <w:t xml:space="preserve">: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>2.1.1. На своевременную и полную оплату, предоставляемых Заказчику услуг, в соотв</w:t>
      </w:r>
      <w:r w:rsidR="00810FAB" w:rsidRPr="00892FB5">
        <w:rPr>
          <w:color w:val="000000" w:themeColor="text1"/>
          <w:spacing w:val="-6"/>
        </w:rPr>
        <w:t>етствии с условиями настоящего Договора;</w:t>
      </w:r>
      <w:r w:rsidRPr="00892FB5">
        <w:rPr>
          <w:color w:val="000000" w:themeColor="text1"/>
          <w:spacing w:val="-6"/>
        </w:rPr>
        <w:t xml:space="preserve">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2.1.2. Получать от Заказчика информацию, необходимую для исполнения настоящего </w:t>
      </w:r>
      <w:r w:rsidR="00810FAB" w:rsidRPr="00892FB5">
        <w:rPr>
          <w:color w:val="000000" w:themeColor="text1"/>
          <w:spacing w:val="-6"/>
        </w:rPr>
        <w:t>Договора;</w:t>
      </w:r>
      <w:r w:rsidRPr="00892FB5">
        <w:rPr>
          <w:color w:val="000000" w:themeColor="text1"/>
          <w:spacing w:val="-6"/>
        </w:rPr>
        <w:t xml:space="preserve">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2.1.3. В случае неоплаты организационного взноса в сроки, </w:t>
      </w:r>
      <w:r w:rsidR="00810FAB" w:rsidRPr="00892FB5">
        <w:rPr>
          <w:color w:val="000000" w:themeColor="text1"/>
          <w:spacing w:val="-6"/>
        </w:rPr>
        <w:t>указанные в настоящем Договоре, н</w:t>
      </w:r>
      <w:r w:rsidRPr="00892FB5">
        <w:rPr>
          <w:color w:val="000000" w:themeColor="text1"/>
          <w:spacing w:val="-6"/>
        </w:rPr>
        <w:t xml:space="preserve">е допускать к участию в олимпиаде в случае нарушения Заказчиком установленного порядка расчетов, установленного разделом 3 настоящего договора. </w:t>
      </w:r>
    </w:p>
    <w:p w:rsidR="00342865" w:rsidRPr="00892FB5" w:rsidRDefault="00342865" w:rsidP="00342865">
      <w:pPr>
        <w:pStyle w:val="a3"/>
        <w:rPr>
          <w:b/>
          <w:color w:val="000000" w:themeColor="text1"/>
          <w:spacing w:val="-6"/>
        </w:rPr>
      </w:pPr>
      <w:r w:rsidRPr="00892FB5">
        <w:rPr>
          <w:b/>
          <w:color w:val="000000" w:themeColor="text1"/>
          <w:spacing w:val="-6"/>
        </w:rPr>
        <w:t>2.2. Организатор обязан: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2.2.1. Гарантировать качество оказанных услуг.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2.2.2. Обеспечить безопасность проведения олимпиады: охрану общественного порядка, дежурство медицинского персонала и других необходимых служб. </w:t>
      </w:r>
    </w:p>
    <w:p w:rsidR="00342865" w:rsidRPr="00892FB5" w:rsidRDefault="00342865" w:rsidP="00342865">
      <w:pPr>
        <w:pStyle w:val="a3"/>
        <w:rPr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 xml:space="preserve">2.2.3. Обеспечить информационное сопровождение заключительного этапа олимпиады, размещая информацию на своем официальном сайте. </w:t>
      </w:r>
    </w:p>
    <w:p w:rsidR="00342865" w:rsidRPr="00892FB5" w:rsidRDefault="00342865" w:rsidP="00342865">
      <w:pPr>
        <w:pStyle w:val="a3"/>
        <w:rPr>
          <w:iCs/>
          <w:color w:val="000000" w:themeColor="text1"/>
          <w:spacing w:val="-6"/>
        </w:rPr>
      </w:pPr>
      <w:r w:rsidRPr="00892FB5">
        <w:rPr>
          <w:color w:val="000000" w:themeColor="text1"/>
          <w:spacing w:val="-6"/>
        </w:rPr>
        <w:t>2.2.4. Обеспечить питание, культурную программу, медицинское обслуживание участников олимпиады за счет организационных взносов, перечисленных образовательными организациями, обучающиеся которых являются участниками олимпиады, а для лиц, сопровождающих учас</w:t>
      </w:r>
      <w:r w:rsidR="00654772" w:rsidRPr="00892FB5">
        <w:rPr>
          <w:color w:val="000000" w:themeColor="text1"/>
          <w:spacing w:val="-6"/>
        </w:rPr>
        <w:t xml:space="preserve">тников </w:t>
      </w:r>
      <w:r w:rsidRPr="00892FB5">
        <w:rPr>
          <w:color w:val="000000" w:themeColor="text1"/>
          <w:spacing w:val="-6"/>
        </w:rPr>
        <w:t xml:space="preserve">олимпиады </w:t>
      </w:r>
      <w:r w:rsidRPr="00892FB5">
        <w:rPr>
          <w:iCs/>
          <w:color w:val="000000" w:themeColor="text1"/>
          <w:spacing w:val="-6"/>
        </w:rPr>
        <w:t>исключительно за счет командировочных расходов и в организационный взнос не включается.</w:t>
      </w:r>
    </w:p>
    <w:p w:rsidR="00342865" w:rsidRPr="00892FB5" w:rsidRDefault="00342865" w:rsidP="00342865">
      <w:pPr>
        <w:pStyle w:val="a3"/>
        <w:rPr>
          <w:b/>
          <w:iCs/>
          <w:color w:val="000000" w:themeColor="text1"/>
          <w:spacing w:val="-6"/>
        </w:rPr>
      </w:pPr>
      <w:r w:rsidRPr="00892FB5">
        <w:rPr>
          <w:b/>
          <w:iCs/>
          <w:color w:val="000000" w:themeColor="text1"/>
          <w:spacing w:val="-6"/>
        </w:rPr>
        <w:t xml:space="preserve">2.3. Заказчик вправе: </w:t>
      </w:r>
    </w:p>
    <w:p w:rsidR="00342865" w:rsidRPr="00892FB5" w:rsidRDefault="00342865" w:rsidP="00342865">
      <w:pPr>
        <w:pStyle w:val="a3"/>
        <w:rPr>
          <w:iCs/>
          <w:color w:val="000000" w:themeColor="text1"/>
          <w:spacing w:val="-6"/>
        </w:rPr>
      </w:pPr>
      <w:r w:rsidRPr="00892FB5">
        <w:rPr>
          <w:iCs/>
          <w:color w:val="000000" w:themeColor="text1"/>
          <w:spacing w:val="-6"/>
        </w:rPr>
        <w:t xml:space="preserve">2.3.1. Получать достоверную информацию по организации олимпиады. </w:t>
      </w:r>
    </w:p>
    <w:p w:rsidR="00342865" w:rsidRDefault="00342865" w:rsidP="00342865">
      <w:pPr>
        <w:pStyle w:val="a3"/>
        <w:rPr>
          <w:iCs/>
          <w:color w:val="000000" w:themeColor="text1"/>
          <w:spacing w:val="-6"/>
        </w:rPr>
      </w:pPr>
      <w:r w:rsidRPr="00892FB5">
        <w:rPr>
          <w:iCs/>
          <w:color w:val="000000" w:themeColor="text1"/>
          <w:spacing w:val="-6"/>
        </w:rPr>
        <w:t xml:space="preserve">2.3.2. Обращаться к Организатору по вопросам, связанным с организацией и проведением олимпиады. </w:t>
      </w:r>
    </w:p>
    <w:p w:rsidR="00832451" w:rsidRDefault="00832451" w:rsidP="00342865">
      <w:pPr>
        <w:pStyle w:val="a3"/>
        <w:rPr>
          <w:b/>
          <w:iCs/>
          <w:spacing w:val="-6"/>
        </w:rPr>
      </w:pPr>
    </w:p>
    <w:p w:rsidR="00832451" w:rsidRDefault="00832451" w:rsidP="00342865">
      <w:pPr>
        <w:pStyle w:val="a3"/>
        <w:rPr>
          <w:b/>
          <w:iCs/>
          <w:spacing w:val="-6"/>
        </w:rPr>
      </w:pPr>
    </w:p>
    <w:p w:rsidR="00342865" w:rsidRPr="00892FB5" w:rsidRDefault="001E71BD" w:rsidP="00342865">
      <w:pPr>
        <w:pStyle w:val="a3"/>
        <w:rPr>
          <w:b/>
          <w:iCs/>
          <w:spacing w:val="-6"/>
        </w:rPr>
      </w:pPr>
      <w:r w:rsidRPr="00892FB5">
        <w:rPr>
          <w:b/>
          <w:iCs/>
          <w:spacing w:val="-6"/>
        </w:rPr>
        <w:lastRenderedPageBreak/>
        <w:t>2.4. Заказчик обязан</w:t>
      </w:r>
      <w:r w:rsidR="00342865" w:rsidRPr="00892FB5">
        <w:rPr>
          <w:b/>
          <w:iCs/>
          <w:spacing w:val="-6"/>
        </w:rPr>
        <w:t xml:space="preserve">: </w:t>
      </w:r>
    </w:p>
    <w:p w:rsidR="00342865" w:rsidRPr="00892FB5" w:rsidRDefault="00342865" w:rsidP="00342865">
      <w:pPr>
        <w:pStyle w:val="a3"/>
        <w:rPr>
          <w:iCs/>
          <w:spacing w:val="-6"/>
        </w:rPr>
      </w:pPr>
      <w:r w:rsidRPr="00892FB5">
        <w:rPr>
          <w:iCs/>
          <w:spacing w:val="-6"/>
        </w:rPr>
        <w:t xml:space="preserve">2.4.1. Своевременно предоставить заявку на </w:t>
      </w:r>
      <w:r w:rsidR="00A771AA" w:rsidRPr="00892FB5">
        <w:rPr>
          <w:iCs/>
          <w:spacing w:val="-6"/>
        </w:rPr>
        <w:t>участников олимпиады и лиц, и</w:t>
      </w:r>
      <w:r w:rsidRPr="00892FB5">
        <w:rPr>
          <w:iCs/>
          <w:spacing w:val="-6"/>
        </w:rPr>
        <w:t>х сопровождающих.</w:t>
      </w:r>
    </w:p>
    <w:p w:rsidR="00342865" w:rsidRPr="00892FB5" w:rsidRDefault="00342865" w:rsidP="00342865">
      <w:pPr>
        <w:pStyle w:val="a3"/>
        <w:rPr>
          <w:iCs/>
          <w:spacing w:val="-6"/>
        </w:rPr>
      </w:pPr>
      <w:r w:rsidRPr="00892FB5">
        <w:rPr>
          <w:iCs/>
          <w:spacing w:val="-6"/>
        </w:rPr>
        <w:t xml:space="preserve">2.4.2. Обеспечить оплату организационного взноса в порядке, предусмотренном настоящим договором. </w:t>
      </w:r>
    </w:p>
    <w:p w:rsidR="001E71BD" w:rsidRPr="00892FB5" w:rsidRDefault="001E71BD" w:rsidP="00342865">
      <w:pPr>
        <w:pStyle w:val="a3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3. ЦЕНА ДОГОВОРА И ПОРЯДОК РАСЧЕТОВ</w:t>
      </w:r>
    </w:p>
    <w:p w:rsidR="003E01B2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3.1. Общая стоимость услуг по договору за участие в Олимпиаде (организационный взнос) Заказчика составляет 15 000,00 (Пятнадцать тыс</w:t>
      </w:r>
      <w:r w:rsidR="003E01B2">
        <w:rPr>
          <w:spacing w:val="-6"/>
        </w:rPr>
        <w:t xml:space="preserve">яч) рублей 00 копеек. </w:t>
      </w:r>
      <w:r w:rsidRPr="00892FB5">
        <w:rPr>
          <w:spacing w:val="-6"/>
        </w:rPr>
        <w:t xml:space="preserve">НДС </w:t>
      </w:r>
      <w:r w:rsidR="003E01B2">
        <w:rPr>
          <w:spacing w:val="-6"/>
        </w:rPr>
        <w:t>не облагается в соответствии с п. 2 ст. 149 Налогового кодекса Российской федерации.</w:t>
      </w:r>
    </w:p>
    <w:p w:rsidR="00342865" w:rsidRPr="00892FB5" w:rsidRDefault="00342865" w:rsidP="00342865">
      <w:pPr>
        <w:pStyle w:val="a3"/>
        <w:rPr>
          <w:spacing w:val="-6"/>
        </w:rPr>
      </w:pPr>
      <w:bookmarkStart w:id="0" w:name="_GoBack"/>
      <w:bookmarkEnd w:id="0"/>
      <w:r w:rsidRPr="00892FB5">
        <w:rPr>
          <w:spacing w:val="-6"/>
        </w:rPr>
        <w:t xml:space="preserve">3.2. Заказчик оплачивает организационный взнос по безналичному расчету путем перечисления денежных средств на расчетный счет Организатора в полном размере </w:t>
      </w:r>
      <w:r w:rsidR="00A771AA" w:rsidRPr="00892FB5">
        <w:rPr>
          <w:spacing w:val="-6"/>
        </w:rPr>
        <w:t>за 5 </w:t>
      </w:r>
      <w:r w:rsidRPr="00892FB5">
        <w:rPr>
          <w:spacing w:val="-6"/>
        </w:rPr>
        <w:t xml:space="preserve">(пять) рабочих дней </w:t>
      </w:r>
      <w:r w:rsidR="00A771AA" w:rsidRPr="00892FB5">
        <w:rPr>
          <w:spacing w:val="-6"/>
        </w:rPr>
        <w:t>до момента начала Олимпиады</w:t>
      </w:r>
      <w:r w:rsidRPr="00892FB5">
        <w:rPr>
          <w:spacing w:val="-6"/>
        </w:rPr>
        <w:t xml:space="preserve"> согласно выставленному счету и договору. В срок до начала проведения Олимпиады или в момент регистрации на Олимпиаде Заказчик через своих представителей представляет Организатору подписанные со стороны Заказчика подлинные экземпляры договора. 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По окончании Олимпиады Организатор предоставляет представителям Заказчика акт об оказании услуг.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3.3. При оплате наличными Заказчик оплачивает организационный взнос при регистрации участников, но не позднее момента начала мероприятий Олимпиады.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 xml:space="preserve">3.4. Цена договора является твердой, изменению и перерасчету не подлежит. </w:t>
      </w:r>
    </w:p>
    <w:p w:rsidR="00342865" w:rsidRPr="00892FB5" w:rsidRDefault="00342865" w:rsidP="00342865">
      <w:pPr>
        <w:pStyle w:val="a3"/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4. СРОК ОКАЗАНИЯ УСЛУГ</w:t>
      </w:r>
    </w:p>
    <w:p w:rsidR="00342865" w:rsidRPr="00892FB5" w:rsidRDefault="00342865" w:rsidP="00342865">
      <w:pPr>
        <w:pStyle w:val="4"/>
        <w:spacing w:before="0" w:after="0"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>4.1. Срок оказания услуг определяется с момента подписания насто</w:t>
      </w:r>
      <w:r w:rsidR="00A771AA"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ящего договора сторонами и до «26» мая </w:t>
      </w:r>
      <w:r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2017 года, а в части расчетов </w:t>
      </w:r>
      <w:r w:rsidR="00A771AA"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>–</w:t>
      </w:r>
      <w:r w:rsidRPr="00892FB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до полного исполнения сторонами своих обязательств. </w:t>
      </w:r>
    </w:p>
    <w:p w:rsidR="00342865" w:rsidRPr="00892FB5" w:rsidRDefault="00342865" w:rsidP="00342865">
      <w:pPr>
        <w:rPr>
          <w:spacing w:val="-6"/>
        </w:rPr>
      </w:pPr>
    </w:p>
    <w:p w:rsidR="00342865" w:rsidRPr="00892FB5" w:rsidRDefault="00342865" w:rsidP="00342865">
      <w:pPr>
        <w:pStyle w:val="a3"/>
        <w:jc w:val="center"/>
        <w:rPr>
          <w:b/>
          <w:spacing w:val="-6"/>
        </w:rPr>
      </w:pPr>
      <w:r w:rsidRPr="00892FB5">
        <w:rPr>
          <w:b/>
          <w:spacing w:val="-6"/>
        </w:rPr>
        <w:t>5. ОТВЕТСТВЕННОСТЬ СТОРОН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5.1. За невыполнение или ненадлежащее выполнение обязательств по настоящему Договору виновная Сторона возмещает другой Стороне убытки только в размере реального ущерба (исключая любой косвенный ущерб), но в любом случае не выше стоимости оказанных услуг по настоящему Договору.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5.2. В случае отказа от услуг Заказчик должен предупредить Организатора не позднее, чем за 10</w:t>
      </w:r>
      <w:r w:rsidR="00B75F90" w:rsidRPr="00892FB5">
        <w:rPr>
          <w:spacing w:val="-6"/>
        </w:rPr>
        <w:t xml:space="preserve"> (десять)</w:t>
      </w:r>
      <w:r w:rsidRPr="00892FB5">
        <w:rPr>
          <w:spacing w:val="-6"/>
        </w:rPr>
        <w:t xml:space="preserve"> календарных дней до согласованной даты начала Олимпиады. При отказе за меньшее количество дней Организатор вправе применить штрафные санкции к Заказчику в следующем объеме: при отказе за 5-10 календарных дней до начала Олимпиады Заказчик выплачивает Организатору 50% от суммы организационного взноса, при отказе менее чем за 5</w:t>
      </w:r>
      <w:r w:rsidR="00B75F90" w:rsidRPr="00892FB5">
        <w:rPr>
          <w:spacing w:val="-6"/>
        </w:rPr>
        <w:t xml:space="preserve"> (пять)</w:t>
      </w:r>
      <w:r w:rsidRPr="00892FB5">
        <w:rPr>
          <w:spacing w:val="-6"/>
        </w:rPr>
        <w:t xml:space="preserve"> календарных дней до начала Олимпиады Заказчик выплачивает организатору</w:t>
      </w:r>
      <w:r w:rsidR="00B75F90" w:rsidRPr="00892FB5">
        <w:rPr>
          <w:spacing w:val="-6"/>
        </w:rPr>
        <w:t xml:space="preserve"> 100%</w:t>
      </w:r>
      <w:r w:rsidR="001E71BD" w:rsidRPr="00892FB5">
        <w:rPr>
          <w:spacing w:val="-6"/>
        </w:rPr>
        <w:t xml:space="preserve"> </w:t>
      </w:r>
      <w:r w:rsidRPr="00892FB5">
        <w:rPr>
          <w:spacing w:val="-6"/>
        </w:rPr>
        <w:t>от суммы организационного взноса.</w:t>
      </w:r>
    </w:p>
    <w:p w:rsidR="00342865" w:rsidRPr="00892FB5" w:rsidRDefault="00342865" w:rsidP="00342865">
      <w:pPr>
        <w:pStyle w:val="a3"/>
        <w:rPr>
          <w:spacing w:val="-6"/>
        </w:rPr>
      </w:pPr>
      <w:r w:rsidRPr="00892FB5">
        <w:rPr>
          <w:spacing w:val="-6"/>
        </w:rPr>
        <w:t>5.3. В случае нарушения Заказчиком установленного порядка расчетов Организатор вправе не допустить Заказчика к участию в мероприятиях Олимпиады.</w:t>
      </w:r>
    </w:p>
    <w:p w:rsidR="00342865" w:rsidRPr="00892FB5" w:rsidRDefault="00342865" w:rsidP="00342865">
      <w:pPr>
        <w:pStyle w:val="1"/>
        <w:jc w:val="both"/>
        <w:rPr>
          <w:spacing w:val="-6"/>
          <w:sz w:val="24"/>
          <w:szCs w:val="24"/>
        </w:rPr>
      </w:pPr>
      <w:r w:rsidRPr="00892FB5">
        <w:rPr>
          <w:spacing w:val="-6"/>
          <w:sz w:val="24"/>
          <w:szCs w:val="24"/>
        </w:rPr>
        <w:t>5.4. В случае непринятия Заказчиком оказанной Организатором услуги из-за полного несоответствия ее требованиям настоящего договора Организатор возвращает Заказчику все полученные средства полностью.</w:t>
      </w:r>
    </w:p>
    <w:p w:rsidR="00342865" w:rsidRPr="00892FB5" w:rsidRDefault="00342865" w:rsidP="00342865">
      <w:pPr>
        <w:pStyle w:val="1"/>
        <w:jc w:val="both"/>
        <w:rPr>
          <w:spacing w:val="-6"/>
          <w:sz w:val="24"/>
          <w:szCs w:val="24"/>
        </w:rPr>
      </w:pPr>
    </w:p>
    <w:p w:rsidR="00342865" w:rsidRPr="00892FB5" w:rsidRDefault="00342865" w:rsidP="00342865">
      <w:pPr>
        <w:pStyle w:val="1"/>
        <w:jc w:val="center"/>
        <w:rPr>
          <w:b/>
          <w:spacing w:val="-6"/>
          <w:sz w:val="24"/>
          <w:szCs w:val="24"/>
        </w:rPr>
      </w:pPr>
      <w:r w:rsidRPr="00892FB5">
        <w:rPr>
          <w:b/>
          <w:spacing w:val="-6"/>
          <w:sz w:val="24"/>
          <w:szCs w:val="24"/>
        </w:rPr>
        <w:t>6. ОБСТОЯТЕЛЬСТВА НЕПРЕОДОЛИМОЙ СИЛЫ (ФОРС-МАЖОР)</w:t>
      </w:r>
    </w:p>
    <w:p w:rsidR="00342865" w:rsidRPr="00892FB5" w:rsidRDefault="00342865" w:rsidP="00342865">
      <w:pPr>
        <w:pStyle w:val="3"/>
        <w:spacing w:after="0"/>
        <w:ind w:left="0"/>
        <w:jc w:val="both"/>
        <w:rPr>
          <w:spacing w:val="-6"/>
          <w:sz w:val="24"/>
          <w:szCs w:val="24"/>
        </w:rPr>
      </w:pPr>
      <w:r w:rsidRPr="00892FB5">
        <w:rPr>
          <w:spacing w:val="-6"/>
          <w:sz w:val="24"/>
          <w:szCs w:val="24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342865" w:rsidRPr="00892FB5" w:rsidRDefault="00342865" w:rsidP="00342865">
      <w:pPr>
        <w:widowControl w:val="0"/>
        <w:jc w:val="both"/>
        <w:rPr>
          <w:snapToGrid w:val="0"/>
          <w:spacing w:val="-6"/>
        </w:rPr>
      </w:pPr>
      <w:r w:rsidRPr="00892FB5">
        <w:rPr>
          <w:snapToGrid w:val="0"/>
          <w:spacing w:val="-6"/>
        </w:rPr>
        <w:lastRenderedPageBreak/>
        <w:t xml:space="preserve">6.2. К </w:t>
      </w:r>
      <w:r w:rsidR="0015625A" w:rsidRPr="00892FB5">
        <w:rPr>
          <w:snapToGrid w:val="0"/>
          <w:spacing w:val="-6"/>
        </w:rPr>
        <w:t>обстоятельствам, указанным в п. </w:t>
      </w:r>
      <w:r w:rsidRPr="00892FB5">
        <w:rPr>
          <w:snapToGrid w:val="0"/>
          <w:spacing w:val="-6"/>
        </w:rPr>
        <w:t>6.1 Договора относятся события, которые компетентный суд признает и объявит случаями непреодолимой силы.</w:t>
      </w:r>
    </w:p>
    <w:p w:rsidR="00342865" w:rsidRPr="00892FB5" w:rsidRDefault="00342865" w:rsidP="00342865">
      <w:pPr>
        <w:widowControl w:val="0"/>
        <w:jc w:val="both"/>
        <w:rPr>
          <w:snapToGrid w:val="0"/>
          <w:spacing w:val="-6"/>
        </w:rPr>
      </w:pPr>
      <w:r w:rsidRPr="00892FB5">
        <w:rPr>
          <w:snapToGrid w:val="0"/>
          <w:spacing w:val="-6"/>
        </w:rPr>
        <w:t>6.3. Сторона, подвергшаяся действию таких обстоятельств, обязана немедленно в трехдневный срок письменно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342865" w:rsidRPr="00892FB5" w:rsidRDefault="00342865" w:rsidP="00342865">
      <w:pPr>
        <w:widowControl w:val="0"/>
        <w:jc w:val="both"/>
        <w:rPr>
          <w:snapToGrid w:val="0"/>
          <w:spacing w:val="-6"/>
        </w:rPr>
      </w:pPr>
      <w:r w:rsidRPr="00892FB5">
        <w:rPr>
          <w:snapToGrid w:val="0"/>
          <w:spacing w:val="-6"/>
        </w:rPr>
        <w:t>6.4. Наступление обстоятельств, предусмотренных настоящей статьей, при условии соблюдения требований п.</w:t>
      </w:r>
      <w:r w:rsidR="003F4E25" w:rsidRPr="00892FB5">
        <w:rPr>
          <w:snapToGrid w:val="0"/>
          <w:spacing w:val="-6"/>
        </w:rPr>
        <w:t> </w:t>
      </w:r>
      <w:r w:rsidRPr="00892FB5">
        <w:rPr>
          <w:snapToGrid w:val="0"/>
          <w:spacing w:val="-6"/>
        </w:rPr>
        <w:t>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342865" w:rsidRPr="00892FB5" w:rsidRDefault="00342865" w:rsidP="00342865">
      <w:pPr>
        <w:pStyle w:val="2"/>
        <w:spacing w:after="0" w:line="240" w:lineRule="auto"/>
        <w:jc w:val="both"/>
        <w:rPr>
          <w:spacing w:val="-6"/>
        </w:rPr>
      </w:pPr>
      <w:r w:rsidRPr="00892FB5">
        <w:rPr>
          <w:spacing w:val="-6"/>
        </w:rPr>
        <w:t>6.5. В случае, если обстоятельства длятся более двух месяцев, Стороны совместно определят дальнейшую юридическую судьбу настоящего Договора.</w:t>
      </w:r>
    </w:p>
    <w:p w:rsidR="00342865" w:rsidRPr="00892FB5" w:rsidRDefault="00342865" w:rsidP="00342865">
      <w:pPr>
        <w:pStyle w:val="2"/>
        <w:spacing w:after="0" w:line="240" w:lineRule="auto"/>
        <w:jc w:val="both"/>
        <w:rPr>
          <w:spacing w:val="-6"/>
          <w:sz w:val="22"/>
          <w:szCs w:val="22"/>
        </w:rPr>
      </w:pPr>
    </w:p>
    <w:p w:rsidR="00342865" w:rsidRPr="00892FB5" w:rsidRDefault="00342865" w:rsidP="00342865">
      <w:pPr>
        <w:pStyle w:val="2"/>
        <w:spacing w:after="0" w:line="240" w:lineRule="auto"/>
        <w:jc w:val="center"/>
        <w:rPr>
          <w:b/>
          <w:spacing w:val="-6"/>
          <w:sz w:val="22"/>
          <w:szCs w:val="22"/>
        </w:rPr>
      </w:pPr>
      <w:r w:rsidRPr="00892FB5">
        <w:rPr>
          <w:b/>
          <w:spacing w:val="-6"/>
          <w:sz w:val="22"/>
          <w:szCs w:val="22"/>
        </w:rPr>
        <w:t>7. ЗАКЛЮЧИТЕЛЬНЫЕ ПОЛОЖЕНИЯ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7.1. Все споры, возникающие в процессе исполнения договора, Стороны будут стремиться разрешать претензионным путем в порядке досудебного разбирательства: посредством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7.2. При не достижении взаимоприемлемого решения Стороны передают спор на рассмотрение Арбитражного суда Санкт-Петербурга и Ленинградской области.</w:t>
      </w:r>
    </w:p>
    <w:p w:rsidR="00342865" w:rsidRPr="00892FB5" w:rsidRDefault="00342865" w:rsidP="00342865">
      <w:pPr>
        <w:pStyle w:val="a3"/>
        <w:keepNext/>
        <w:rPr>
          <w:spacing w:val="-6"/>
        </w:rPr>
      </w:pPr>
      <w:r w:rsidRPr="00892FB5">
        <w:rPr>
          <w:spacing w:val="-6"/>
        </w:rPr>
        <w:t>7.3.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342865" w:rsidRPr="00892FB5" w:rsidRDefault="00342865" w:rsidP="00342865">
      <w:pPr>
        <w:pStyle w:val="a3"/>
        <w:keepNext/>
        <w:rPr>
          <w:spacing w:val="-6"/>
        </w:rPr>
      </w:pPr>
      <w:r w:rsidRPr="00892FB5">
        <w:rPr>
          <w:spacing w:val="-6"/>
        </w:rPr>
        <w:t>7.4. Любые изменения и дополнения к договору действительны, если они совершены в письменном виде и подписаны надлежаще уполномоченными представителями обеих Сторон.</w:t>
      </w:r>
    </w:p>
    <w:p w:rsidR="00342865" w:rsidRPr="00892FB5" w:rsidRDefault="00342865" w:rsidP="00342865">
      <w:pPr>
        <w:jc w:val="both"/>
        <w:rPr>
          <w:spacing w:val="-6"/>
        </w:rPr>
      </w:pPr>
      <w:r w:rsidRPr="00892FB5">
        <w:rPr>
          <w:spacing w:val="-6"/>
        </w:rPr>
        <w:t>7.5. В случае изменения реквизитов Стороны обязаны в письменном виде уведомить друг друга в течение пяти дней с момента наступления указанных изменений.</w:t>
      </w:r>
    </w:p>
    <w:p w:rsidR="00342865" w:rsidRPr="00892FB5" w:rsidRDefault="00342865" w:rsidP="00342865">
      <w:pPr>
        <w:pStyle w:val="2"/>
        <w:spacing w:after="0" w:line="240" w:lineRule="auto"/>
        <w:rPr>
          <w:spacing w:val="-6"/>
        </w:rPr>
      </w:pPr>
    </w:p>
    <w:p w:rsidR="00342865" w:rsidRPr="00892FB5" w:rsidRDefault="00342865" w:rsidP="00342865">
      <w:pPr>
        <w:jc w:val="center"/>
        <w:rPr>
          <w:b/>
          <w:spacing w:val="-6"/>
        </w:rPr>
      </w:pPr>
      <w:r w:rsidRPr="00892FB5">
        <w:rPr>
          <w:b/>
          <w:spacing w:val="-6"/>
        </w:rPr>
        <w:t xml:space="preserve">8. ЮРИДИЧЕСКИЕ АДРЕСА, </w:t>
      </w:r>
    </w:p>
    <w:p w:rsidR="00342865" w:rsidRPr="00892FB5" w:rsidRDefault="00342865" w:rsidP="00023976">
      <w:pPr>
        <w:spacing w:after="120"/>
        <w:jc w:val="center"/>
        <w:rPr>
          <w:b/>
          <w:spacing w:val="-6"/>
        </w:rPr>
      </w:pPr>
      <w:r w:rsidRPr="00892FB5">
        <w:rPr>
          <w:b/>
          <w:spacing w:val="-6"/>
        </w:rPr>
        <w:t>БАНКОВСКИЕ РЕКВИЗИТЫ И ПОДПИСИ СТОРОН:</w:t>
      </w:r>
    </w:p>
    <w:tbl>
      <w:tblPr>
        <w:tblW w:w="1573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868"/>
        <w:gridCol w:w="7866"/>
      </w:tblGrid>
      <w:tr w:rsidR="00342865" w:rsidRPr="00892FB5" w:rsidTr="00023976">
        <w:tc>
          <w:tcPr>
            <w:tcW w:w="7868" w:type="dxa"/>
          </w:tcPr>
          <w:tbl>
            <w:tblPr>
              <w:tblW w:w="9889" w:type="dxa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4678"/>
              <w:gridCol w:w="283"/>
            </w:tblGrid>
            <w:tr w:rsidR="003F4E25" w:rsidRPr="00892FB5" w:rsidTr="00766341">
              <w:trPr>
                <w:gridAfter w:val="1"/>
                <w:wAfter w:w="283" w:type="dxa"/>
              </w:trPr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pacing w:val="-6"/>
                    </w:rPr>
                  </w:pPr>
                  <w:r w:rsidRPr="00892FB5">
                    <w:rPr>
                      <w:b/>
                      <w:spacing w:val="-6"/>
                    </w:rPr>
                    <w:t xml:space="preserve">Организатор 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3F4E25" w:rsidRPr="00892FB5" w:rsidRDefault="003F4E25" w:rsidP="003F4E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pacing w:val="-6"/>
                    </w:rPr>
                  </w:pPr>
                  <w:r w:rsidRPr="00892FB5">
                    <w:rPr>
                      <w:b/>
                      <w:spacing w:val="-6"/>
                    </w:rPr>
                    <w:t>Заказчик:</w:t>
                  </w: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СПб ГБПОУ «Петровский колледж»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Юридический адрес: 198095, 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г. Санкт-Петербург, ул. Балтийская д. 35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Банковские реквизиты: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ИНН 7805030240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КПП 780501001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Комитет финансов Санкт-Петербурга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(СПб ГБПОУ «Петровский колледж», 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л/с 0821016)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СЕВЕРО-ЗАПАДНОЕ ГУ БАНКА РОССИИ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БИК 044030001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Р/с 40601810200003000000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Корсчет не указывается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КБК 822 3 02 01020 02 0300 130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3F4E25" w:rsidRPr="00892FB5" w:rsidTr="00766341">
              <w:tblPrEx>
                <w:tblLook w:val="04A0" w:firstRow="1" w:lastRow="0" w:firstColumn="1" w:lastColumn="0" w:noHBand="0" w:noVBand="1"/>
              </w:tblPrEx>
              <w:tc>
                <w:tcPr>
                  <w:tcW w:w="4928" w:type="dxa"/>
                  <w:shd w:val="clear" w:color="auto" w:fill="auto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Директор </w:t>
                  </w: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892F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__________________________ Е.В. Васина</w:t>
                  </w:r>
                </w:p>
              </w:tc>
              <w:tc>
                <w:tcPr>
                  <w:tcW w:w="4961" w:type="dxa"/>
                  <w:gridSpan w:val="2"/>
                </w:tcPr>
                <w:p w:rsidR="003F4E25" w:rsidRPr="00892FB5" w:rsidRDefault="003F4E25" w:rsidP="003F4E25">
                  <w:pPr>
                    <w:pStyle w:val="a5"/>
                    <w:shd w:val="clear" w:color="auto" w:fill="FFFFFF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</w:tbl>
          <w:p w:rsidR="001E71BD" w:rsidRPr="00892FB5" w:rsidRDefault="001E71BD" w:rsidP="001E71BD">
            <w:pPr>
              <w:jc w:val="both"/>
              <w:rPr>
                <w:spacing w:val="-6"/>
              </w:rPr>
            </w:pPr>
          </w:p>
        </w:tc>
        <w:tc>
          <w:tcPr>
            <w:tcW w:w="7866" w:type="dxa"/>
          </w:tcPr>
          <w:p w:rsidR="00342865" w:rsidRPr="00023976" w:rsidRDefault="00342865" w:rsidP="001E71BD">
            <w:pPr>
              <w:pStyle w:val="3"/>
              <w:spacing w:after="0"/>
              <w:ind w:left="0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3375CA" w:rsidRPr="00892FB5" w:rsidRDefault="003375CA">
      <w:pPr>
        <w:rPr>
          <w:spacing w:val="-6"/>
        </w:rPr>
      </w:pPr>
    </w:p>
    <w:sectPr w:rsidR="003375CA" w:rsidRPr="00892FB5" w:rsidSect="0033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865"/>
    <w:rsid w:val="00023976"/>
    <w:rsid w:val="0015625A"/>
    <w:rsid w:val="001E71BD"/>
    <w:rsid w:val="002B2C0C"/>
    <w:rsid w:val="003375CA"/>
    <w:rsid w:val="00342865"/>
    <w:rsid w:val="003E01B2"/>
    <w:rsid w:val="003F4E25"/>
    <w:rsid w:val="00654772"/>
    <w:rsid w:val="00810FAB"/>
    <w:rsid w:val="00832451"/>
    <w:rsid w:val="00892FB5"/>
    <w:rsid w:val="00A771AA"/>
    <w:rsid w:val="00B31212"/>
    <w:rsid w:val="00B4724E"/>
    <w:rsid w:val="00B75F90"/>
    <w:rsid w:val="00B9203F"/>
    <w:rsid w:val="00C30C49"/>
    <w:rsid w:val="00CA77F5"/>
    <w:rsid w:val="00CD68F8"/>
    <w:rsid w:val="00D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100BB-85DE-48CC-B0F6-74B909F7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28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42865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42865"/>
    <w:pPr>
      <w:jc w:val="both"/>
    </w:pPr>
  </w:style>
  <w:style w:type="character" w:customStyle="1" w:styleId="a4">
    <w:name w:val="Основной текст Знак"/>
    <w:basedOn w:val="a0"/>
    <w:link w:val="a3"/>
    <w:rsid w:val="0034286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428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428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2865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342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2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F4E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1302</Words>
  <Characters>7424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Данильчук Марина Владимировна</cp:lastModifiedBy>
  <cp:revision>18</cp:revision>
  <dcterms:created xsi:type="dcterms:W3CDTF">2017-04-06T09:07:00Z</dcterms:created>
  <dcterms:modified xsi:type="dcterms:W3CDTF">2017-04-13T11:58:00Z</dcterms:modified>
</cp:coreProperties>
</file>